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C" w:rsidRDefault="00A8244C" w:rsidP="00A824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66"/>
          <w:sz w:val="20"/>
          <w:szCs w:val="20"/>
          <w:lang w:val="uk-UA" w:eastAsia="ru-RU"/>
        </w:rPr>
      </w:pPr>
      <w:bookmarkStart w:id="0" w:name="_GoBack"/>
      <w:bookmarkEnd w:id="0"/>
      <w:proofErr w:type="spellStart"/>
      <w:proofErr w:type="gramStart"/>
      <w:r w:rsidRPr="00A8244C">
        <w:rPr>
          <w:rFonts w:ascii="Arial" w:eastAsia="Times New Roman" w:hAnsi="Arial" w:cs="Arial"/>
          <w:b/>
          <w:bCs/>
          <w:color w:val="333366"/>
          <w:sz w:val="20"/>
          <w:szCs w:val="20"/>
          <w:lang w:eastAsia="ru-RU"/>
        </w:rPr>
        <w:t>Ц</w:t>
      </w:r>
      <w:proofErr w:type="gramEnd"/>
      <w:r w:rsidRPr="00A8244C">
        <w:rPr>
          <w:rFonts w:ascii="Arial" w:eastAsia="Times New Roman" w:hAnsi="Arial" w:cs="Arial"/>
          <w:b/>
          <w:bCs/>
          <w:color w:val="333366"/>
          <w:sz w:val="20"/>
          <w:szCs w:val="20"/>
          <w:lang w:eastAsia="ru-RU"/>
        </w:rPr>
        <w:t>ільове</w:t>
      </w:r>
      <w:proofErr w:type="spellEnd"/>
      <w:r w:rsidRPr="00A8244C">
        <w:rPr>
          <w:rFonts w:ascii="Arial" w:eastAsia="Times New Roman" w:hAnsi="Arial" w:cs="Arial"/>
          <w:b/>
          <w:bCs/>
          <w:color w:val="333366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b/>
          <w:bCs/>
          <w:color w:val="333366"/>
          <w:sz w:val="20"/>
          <w:szCs w:val="20"/>
          <w:lang w:eastAsia="ru-RU"/>
        </w:rPr>
        <w:t>призначення</w:t>
      </w:r>
      <w:proofErr w:type="spellEnd"/>
      <w:r w:rsidRPr="00A8244C">
        <w:rPr>
          <w:rFonts w:ascii="Arial" w:eastAsia="Times New Roman" w:hAnsi="Arial" w:cs="Arial"/>
          <w:b/>
          <w:bCs/>
          <w:color w:val="333366"/>
          <w:sz w:val="20"/>
          <w:szCs w:val="20"/>
          <w:lang w:eastAsia="ru-RU"/>
        </w:rPr>
        <w:t xml:space="preserve"> кредиту:</w:t>
      </w:r>
    </w:p>
    <w:p w:rsidR="00A8244C" w:rsidRPr="00A8244C" w:rsidRDefault="00A8244C" w:rsidP="00A824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66"/>
          <w:sz w:val="20"/>
          <w:szCs w:val="20"/>
          <w:lang w:val="uk-UA" w:eastAsia="ru-RU"/>
        </w:rPr>
      </w:pPr>
    </w:p>
    <w:p w:rsidR="00A8244C" w:rsidRPr="00A8244C" w:rsidRDefault="00A8244C" w:rsidP="00A8244C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40"/>
          <w:spacing w:val="11"/>
          <w:sz w:val="20"/>
          <w:szCs w:val="20"/>
          <w:lang w:val="uk-UA" w:eastAsia="ru-RU"/>
        </w:rPr>
        <w:t xml:space="preserve">1).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антикризові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заходи:</w:t>
      </w:r>
    </w:p>
    <w:p w:rsidR="00A8244C" w:rsidRPr="00A8244C" w:rsidRDefault="00A8244C" w:rsidP="00A8244C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</w:pP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поповнення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обігових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коштів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(без </w:t>
      </w:r>
      <w:proofErr w:type="spellStart"/>
      <w:proofErr w:type="gram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прив'язки</w:t>
      </w:r>
      <w:proofErr w:type="spellEnd"/>
      <w:proofErr w:type="gram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до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напрямів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діяльності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та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витрат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за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інвестиційними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проектами);</w:t>
      </w:r>
    </w:p>
    <w:p w:rsidR="00A8244C" w:rsidRPr="00A8244C" w:rsidRDefault="00A8244C" w:rsidP="00A8244C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</w:pPr>
      <w:proofErr w:type="spellStart"/>
      <w:proofErr w:type="gram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п</w:t>
      </w:r>
      <w:proofErr w:type="gram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ідтримка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інвестиційних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проєктів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,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пов’язаних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з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виробництвом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лікарських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засобів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,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медичних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виробів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,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медичного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обладнання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;</w:t>
      </w:r>
    </w:p>
    <w:p w:rsidR="00A8244C" w:rsidRPr="00A8244C" w:rsidRDefault="00A8244C" w:rsidP="00A8244C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</w:pP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рефінансування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існуючої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заборгованості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за кредитами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бізнесу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в банках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України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;</w:t>
      </w:r>
    </w:p>
    <w:p w:rsidR="00A8244C" w:rsidRPr="00A8244C" w:rsidRDefault="00A8244C" w:rsidP="00A8244C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40"/>
          <w:spacing w:val="11"/>
          <w:sz w:val="20"/>
          <w:szCs w:val="20"/>
          <w:lang w:val="uk-UA" w:eastAsia="ru-RU"/>
        </w:rPr>
        <w:t xml:space="preserve">2).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розвиток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proofErr w:type="gram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п</w:t>
      </w:r>
      <w:proofErr w:type="gram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ідприємництва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:</w:t>
      </w:r>
    </w:p>
    <w:p w:rsidR="00A8244C" w:rsidRPr="00A8244C" w:rsidRDefault="00A8244C" w:rsidP="00A8244C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</w:pP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фінансування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інвестиційних</w:t>
      </w:r>
      <w:proofErr w:type="spell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проєкті</w:t>
      </w:r>
      <w:proofErr w:type="gramStart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в</w:t>
      </w:r>
      <w:proofErr w:type="spellEnd"/>
      <w:proofErr w:type="gramEnd"/>
      <w:r w:rsidRPr="00A8244C">
        <w:rPr>
          <w:rFonts w:ascii="Arial" w:eastAsia="Times New Roman" w:hAnsi="Arial" w:cs="Arial"/>
          <w:color w:val="404040"/>
          <w:spacing w:val="11"/>
          <w:sz w:val="20"/>
          <w:szCs w:val="20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2379"/>
        <w:gridCol w:w="3902"/>
      </w:tblGrid>
      <w:tr w:rsidR="00A8244C" w:rsidRPr="00A8244C" w:rsidTr="00A8244C">
        <w:trPr>
          <w:tblHeader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A8244C" w:rsidRPr="00A8244C" w:rsidRDefault="00A8244C" w:rsidP="00A82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2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A82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ільове</w:t>
            </w:r>
            <w:proofErr w:type="spellEnd"/>
            <w:r w:rsidRPr="00A82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82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кредиту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A8244C" w:rsidRPr="00A8244C" w:rsidRDefault="00A8244C" w:rsidP="00A82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:rsidR="00A8244C" w:rsidRPr="00A8244C" w:rsidRDefault="00A8244C" w:rsidP="00A82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4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</w:tr>
      <w:tr w:rsidR="00A8244C" w:rsidRPr="00A8244C" w:rsidTr="00A8244C"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Інвестиційні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бізнесу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ічним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доходом &lt; 50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млн.грн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найму 2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нових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протягом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першого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кварталу</w:t>
            </w:r>
          </w:p>
        </w:tc>
      </w:tr>
      <w:tr w:rsidR="00A8244C" w:rsidRPr="00A8244C" w:rsidTr="00A8244C"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бізнесу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ічним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доходом &lt; 50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млн.грн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кожне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компенсаційна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ставка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зменшується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0,5%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але не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5%</w:t>
            </w:r>
          </w:p>
        </w:tc>
      </w:tr>
      <w:tr w:rsidR="00A8244C" w:rsidRPr="00A8244C" w:rsidTr="00A8244C"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бізнесу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ічним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доходом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млн.грн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кожне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компенсаційна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ставка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зменшується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0,5%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але не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5%</w:t>
            </w:r>
          </w:p>
        </w:tc>
      </w:tr>
      <w:tr w:rsidR="00A8244C" w:rsidRPr="00A8244C" w:rsidTr="00A8244C">
        <w:trPr>
          <w:trHeight w:val="1804"/>
        </w:trPr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 на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поповненя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обігових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коштів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прив'язки</w:t>
            </w:r>
            <w:proofErr w:type="spellEnd"/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напрямів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інвестиційними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проектами).</w:t>
            </w:r>
          </w:p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Підтримка інвестиційних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проєктів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 пов’язаних з виробництвом лікарських засобів, медичних виробів, медичного обладнання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- 0%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строк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дії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карантину, та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протягом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відміни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- 3%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після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завершення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періоду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зазначеного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вище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 період дії карантину + 90 днів</w:t>
            </w:r>
          </w:p>
        </w:tc>
      </w:tr>
      <w:tr w:rsidR="00A8244C" w:rsidRPr="00A8244C" w:rsidTr="00A8244C"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Рефінансування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існуючої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кредитами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бізнесу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банках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3%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ічних</w:t>
            </w:r>
            <w:proofErr w:type="spellEnd"/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8244C" w:rsidRPr="00A8244C" w:rsidRDefault="00A8244C" w:rsidP="00A8244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Річний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дохід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іяльності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групу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більше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ніж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екв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20 млн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євро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8244C" w:rsidRPr="00A8244C" w:rsidRDefault="00A8244C" w:rsidP="00A8244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менше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ніж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50% фонду оплати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працівникі</w:t>
            </w:r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порівняно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01.03.2020).</w:t>
            </w:r>
          </w:p>
          <w:p w:rsidR="00A8244C" w:rsidRPr="00A8244C" w:rsidRDefault="00A8244C" w:rsidP="00A8244C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чисельності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івні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менше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ніж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50% (</w:t>
            </w:r>
            <w:proofErr w:type="spellStart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порівняно</w:t>
            </w:r>
            <w:proofErr w:type="spellEnd"/>
            <w:r w:rsidRPr="00A824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01.03.2020).</w:t>
            </w:r>
          </w:p>
        </w:tc>
      </w:tr>
    </w:tbl>
    <w:p w:rsidR="00A8244C" w:rsidRPr="00A8244C" w:rsidRDefault="00A8244C" w:rsidP="00A824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Загальний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обсяг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державної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допомоги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отриманий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малим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та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середнім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бізнесом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протягом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будь-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якого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трирічного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періоду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реалізації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Програми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, не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може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перевищувати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еквіваленту</w:t>
      </w:r>
      <w:proofErr w:type="spell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200 тис</w:t>
      </w:r>
      <w:proofErr w:type="gram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є</w:t>
      </w:r>
      <w:proofErr w:type="gramStart"/>
      <w:r w:rsidRPr="00A8244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8244C">
        <w:rPr>
          <w:rFonts w:ascii="Arial" w:eastAsia="Times New Roman" w:hAnsi="Arial" w:cs="Arial"/>
          <w:sz w:val="20"/>
          <w:szCs w:val="20"/>
          <w:lang w:eastAsia="ru-RU"/>
        </w:rPr>
        <w:t>ро</w:t>
      </w:r>
      <w:proofErr w:type="spellEnd"/>
    </w:p>
    <w:p w:rsidR="00920CFF" w:rsidRPr="00A8244C" w:rsidRDefault="00920CFF" w:rsidP="00A8244C">
      <w:pPr>
        <w:spacing w:after="0" w:line="240" w:lineRule="auto"/>
        <w:rPr>
          <w:sz w:val="20"/>
          <w:szCs w:val="20"/>
        </w:rPr>
      </w:pPr>
    </w:p>
    <w:sectPr w:rsidR="00920CFF" w:rsidRPr="00A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050"/>
    <w:multiLevelType w:val="multilevel"/>
    <w:tmpl w:val="BC5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D5584"/>
    <w:multiLevelType w:val="multilevel"/>
    <w:tmpl w:val="FF0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C"/>
    <w:rsid w:val="00920CFF"/>
    <w:rsid w:val="00A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2021-07-15T10:13:00Z</dcterms:created>
  <dcterms:modified xsi:type="dcterms:W3CDTF">2021-07-15T10:22:00Z</dcterms:modified>
</cp:coreProperties>
</file>